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833284" w:rsidRPr="00AF6B8B" w:rsidP="00833284" w14:paraId="3CBF56A4" w14:textId="3E1C9CB8">
      <w:pPr>
        <w:pStyle w:val="MDPI21heading1"/>
        <w:tabs>
          <w:tab w:val="left" w:pos="456"/>
        </w:tabs>
        <w:spacing w:line="360" w:lineRule="auto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5E16">
        <w:rPr>
          <w:rFonts w:ascii="Times New Roman" w:hAnsi="Times New Roman" w:eastAsiaTheme="minorEastAsia"/>
          <w:bCs/>
          <w:color w:val="auto"/>
          <w:sz w:val="24"/>
          <w:szCs w:val="24"/>
          <w:lang w:eastAsia="ko-KR"/>
        </w:rPr>
        <w:t>Supplementary</w:t>
      </w:r>
      <w:r>
        <w:rPr>
          <w:rFonts w:ascii="Times New Roman" w:hAnsi="Times New Roman" w:eastAsiaTheme="minorEastAsia" w:hint="eastAsia"/>
          <w:bCs/>
          <w:color w:val="auto"/>
          <w:sz w:val="24"/>
          <w:szCs w:val="24"/>
          <w:lang w:eastAsia="ko-KR"/>
        </w:rPr>
        <w:t xml:space="preserve"> </w:t>
      </w:r>
      <w:r>
        <w:rPr>
          <w:rFonts w:ascii="Times New Roman" w:hAnsi="Times New Roman" w:eastAsiaTheme="minorEastAsia" w:hint="eastAsia"/>
          <w:bCs/>
          <w:color w:val="auto"/>
          <w:sz w:val="24"/>
          <w:szCs w:val="24"/>
          <w:lang w:eastAsia="ko-KR"/>
        </w:rPr>
        <w:t>Table S</w:t>
      </w:r>
      <w:r w:rsidRPr="00AF6B8B">
        <w:rPr>
          <w:rFonts w:ascii="Times New Roman" w:hAnsi="Times New Roman"/>
          <w:bCs/>
          <w:color w:val="auto"/>
          <w:sz w:val="24"/>
          <w:szCs w:val="24"/>
        </w:rPr>
        <w:t>1</w:t>
      </w:r>
      <w:r w:rsidRPr="00AF6B8B">
        <w:rPr>
          <w:rFonts w:ascii="Times New Roman" w:hAnsi="Times New Roman" w:eastAsiaTheme="minorEastAsia"/>
          <w:bCs/>
          <w:color w:val="auto"/>
          <w:sz w:val="24"/>
          <w:szCs w:val="24"/>
          <w:lang w:eastAsia="ko-KR"/>
        </w:rPr>
        <w:t>.</w:t>
      </w:r>
      <w:r w:rsidRPr="00AF6B8B">
        <w:rPr>
          <w:rFonts w:ascii="Times New Roman" w:hAnsi="Times New Roman"/>
          <w:b w:val="0"/>
          <w:color w:val="auto"/>
          <w:sz w:val="24"/>
          <w:szCs w:val="24"/>
        </w:rPr>
        <w:t xml:space="preserve"> Inclusion and exclusion criteria</w:t>
      </w:r>
    </w:p>
    <w:tbl>
      <w:tblPr>
        <w:tblW w:w="9355" w:type="dxa"/>
        <w:tblInd w:w="421" w:type="dxa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386"/>
        <w:gridCol w:w="3969"/>
      </w:tblGrid>
      <w:tr w14:paraId="67BE68C0" w14:textId="77777777" w:rsidTr="00055E16">
        <w:tblPrEx>
          <w:tblW w:w="9355" w:type="dxa"/>
          <w:tblInd w:w="421" w:type="dxa"/>
          <w:tblLook w:val="04A0"/>
        </w:tblPrEx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284" w:rsidRPr="00AF6B8B" w:rsidP="009D2374" w14:paraId="136B9C6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Participants’ attributes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284" w:rsidRPr="00AF6B8B" w:rsidP="009D2374" w14:paraId="225D1369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Reason</w:t>
            </w:r>
          </w:p>
        </w:tc>
      </w:tr>
      <w:tr w14:paraId="4A6B0C41" w14:textId="77777777" w:rsidTr="00055E16">
        <w:tblPrEx>
          <w:tblW w:w="9355" w:type="dxa"/>
          <w:tblInd w:w="421" w:type="dxa"/>
          <w:tblLook w:val="04A0"/>
        </w:tblPrEx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284" w:rsidRPr="00AF6B8B" w:rsidP="009D2374" w14:paraId="0EC5842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Inclusion criteria: children will be included if they meet the following conditions:</w:t>
            </w:r>
          </w:p>
        </w:tc>
      </w:tr>
      <w:tr w14:paraId="5FEC2990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33284" w:rsidRPr="00AF6B8B" w:rsidP="009D2374" w14:paraId="07C1F5C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Aged 5–17 years of age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33284" w:rsidRPr="00AF6B8B" w:rsidP="009D2374" w14:paraId="36FE96C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The age group with high prevalence and infection intensity</w:t>
            </w:r>
          </w:p>
        </w:tc>
      </w:tr>
      <w:tr w14:paraId="2BEDA180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02035328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Permanent residence of the selected areas/schools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5499D0D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At risk of infection</w:t>
            </w:r>
          </w:p>
        </w:tc>
      </w:tr>
      <w:tr w14:paraId="5573908B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56596A5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They have participated in the MDA using PZQ or ALB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3F525AD6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 allow determination of the effect of the treatment on the infection</w:t>
            </w:r>
          </w:p>
        </w:tc>
      </w:tr>
      <w:tr w14:paraId="747C343A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4D7D054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 history of anthelminthic treatment in the past 6 months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50414EE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 avoid previous treatment effects</w:t>
            </w:r>
          </w:p>
        </w:tc>
      </w:tr>
      <w:tr w14:paraId="6677C0CA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5BEC862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They have provided single urine and stool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1BE2CA4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For parasitological diagnosis</w:t>
            </w:r>
          </w:p>
        </w:tc>
      </w:tr>
      <w:tr w14:paraId="56859B14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1B2BF6E7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Provide signed parental consent for the children to participate in the study 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00ABB68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 allow children to be accepted in the study and adhering to Helsinki declaration, participation into the study is on voluntary basis</w:t>
            </w:r>
          </w:p>
        </w:tc>
      </w:tr>
      <w:tr w14:paraId="001F5F4E" w14:textId="77777777" w:rsidTr="009D2374">
        <w:tblPrEx>
          <w:tblW w:w="9355" w:type="dxa"/>
          <w:tblInd w:w="421" w:type="dxa"/>
          <w:tblLook w:val="04A0"/>
        </w:tblPrEx>
        <w:tc>
          <w:tcPr>
            <w:tcW w:w="9355" w:type="dxa"/>
            <w:gridSpan w:val="2"/>
            <w:shd w:val="clear" w:color="auto" w:fill="auto"/>
          </w:tcPr>
          <w:p w:rsidR="00833284" w:rsidRPr="00AF6B8B" w:rsidP="009D2374" w14:paraId="5E9B1FCA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Adults will be included in the study </w:t>
            </w:r>
            <w:r w:rsidRPr="00AF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if they meet the following conditions</w:t>
            </w:r>
          </w:p>
        </w:tc>
      </w:tr>
      <w:tr w14:paraId="7BE18530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4E97DB6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Aged ≥18 years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32C99EE5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Depending on force of infection, they remain susceptible to infection</w:t>
            </w:r>
          </w:p>
        </w:tc>
      </w:tr>
      <w:tr w14:paraId="5B61D0B8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15BF860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Provide written informed consent 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6F84F96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 ensure voluntary participation in the study</w:t>
            </w:r>
          </w:p>
        </w:tc>
      </w:tr>
      <w:tr w14:paraId="2996ED68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5291021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Submit urine and stool samples 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20098DF0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For parasitological screening</w:t>
            </w:r>
          </w:p>
        </w:tc>
      </w:tr>
      <w:tr w14:paraId="51DB3848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833284" w:rsidRPr="00AF6B8B" w:rsidP="009D2374" w14:paraId="1E1E719F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No history of using anthelminthic in the past 6 months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833284" w:rsidRPr="00AF6B8B" w:rsidP="009D2374" w14:paraId="10F99524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 avoid effects of previous treatment</w:t>
            </w:r>
          </w:p>
        </w:tc>
      </w:tr>
      <w:tr w14:paraId="58B78B39" w14:textId="77777777" w:rsidTr="009D2374">
        <w:tblPrEx>
          <w:tblW w:w="9355" w:type="dxa"/>
          <w:tblInd w:w="421" w:type="dxa"/>
          <w:tblLook w:val="04A0"/>
        </w:tblPrEx>
        <w:tc>
          <w:tcPr>
            <w:tcW w:w="9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3284" w:rsidRPr="00AF6B8B" w:rsidP="009D2374" w14:paraId="620AF074" w14:textId="487D41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Exclusion criteria: children and adults will be excluded from the study if:</w:t>
            </w:r>
          </w:p>
        </w:tc>
      </w:tr>
      <w:tr w14:paraId="014E140F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833284" w:rsidRPr="00AF6B8B" w:rsidP="009D2374" w14:paraId="1464F7EE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They have received anthelminthic treatment outside of the study during the follow-up period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833284" w:rsidRPr="00AF6B8B" w:rsidP="009D2374" w14:paraId="0088205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 avoid measuring the effects of other treatment rounds</w:t>
            </w:r>
          </w:p>
        </w:tc>
      </w:tr>
      <w:tr w14:paraId="7965A94F" w14:textId="77777777" w:rsidTr="009D2374">
        <w:tblPrEx>
          <w:tblW w:w="9355" w:type="dxa"/>
          <w:tblInd w:w="421" w:type="dxa"/>
          <w:tblLook w:val="04A0"/>
        </w:tblPrEx>
        <w:tc>
          <w:tcPr>
            <w:tcW w:w="5386" w:type="dxa"/>
            <w:shd w:val="clear" w:color="auto" w:fill="auto"/>
          </w:tcPr>
          <w:p w:rsidR="00833284" w:rsidRPr="00AF6B8B" w:rsidP="009D2374" w14:paraId="2B64447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Parents/guardians refuse to give informed consent </w:t>
            </w: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40A447DC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To respect parental decisions/participation is voluntary</w:t>
            </w:r>
          </w:p>
        </w:tc>
      </w:tr>
      <w:tr w14:paraId="51507C0B" w14:textId="77777777" w:rsidTr="009D2374">
        <w:tblPrEx>
          <w:tblW w:w="9355" w:type="dxa"/>
          <w:tblInd w:w="421" w:type="dxa"/>
          <w:tblLook w:val="04A0"/>
        </w:tblPrEx>
        <w:trPr>
          <w:trHeight w:val="838"/>
        </w:trPr>
        <w:tc>
          <w:tcPr>
            <w:tcW w:w="5386" w:type="dxa"/>
            <w:shd w:val="clear" w:color="auto" w:fill="auto"/>
          </w:tcPr>
          <w:p w:rsidR="00833284" w:rsidRPr="00AF6B8B" w:rsidP="009D2374" w14:paraId="4C1D30E3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Failure to provide stool and urine samples </w:t>
            </w:r>
          </w:p>
          <w:p w:rsidR="00833284" w:rsidRPr="00AF6B8B" w:rsidP="009D2374" w14:paraId="16E9519B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833284" w:rsidRPr="00AF6B8B" w:rsidP="009D2374" w14:paraId="0FEC5252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6B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To allow baseline collection of parasitological data </w:t>
            </w:r>
          </w:p>
          <w:p w:rsidR="00833284" w:rsidRPr="00AF6B8B" w:rsidP="009D2374" w14:paraId="781ED14D" w14:textId="7777777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/>
    <w:sectPr w:rsidSect="00833284">
      <w:footerReference w:type="default" r:id="rId4"/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19864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14:paraId="1982DC14" w14:textId="7777777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000" w14:paraId="4C41B9A4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537E2D"/>
    <w:multiLevelType w:val="hybridMultilevel"/>
    <w:tmpl w:val="F1B07D66"/>
    <w:lvl w:ilvl="0">
      <w:start w:val="1"/>
      <w:numFmt w:val="decimal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8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84"/>
    <w:rsid w:val="000146F8"/>
    <w:rsid w:val="00055E16"/>
    <w:rsid w:val="000804E6"/>
    <w:rsid w:val="0030607B"/>
    <w:rsid w:val="00314AD2"/>
    <w:rsid w:val="00372188"/>
    <w:rsid w:val="004B18A0"/>
    <w:rsid w:val="00680F81"/>
    <w:rsid w:val="006E684C"/>
    <w:rsid w:val="00833284"/>
    <w:rsid w:val="00866D5F"/>
    <w:rsid w:val="008A0E01"/>
    <w:rsid w:val="009316D0"/>
    <w:rsid w:val="00941899"/>
    <w:rsid w:val="009D2374"/>
    <w:rsid w:val="009E0631"/>
    <w:rsid w:val="00AF6B8B"/>
    <w:rsid w:val="00C35000"/>
    <w:rsid w:val="00CB62B2"/>
    <w:rsid w:val="00CE475B"/>
    <w:rsid w:val="00FE0613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E6A6669"/>
  <w15:chartTrackingRefBased/>
  <w15:docId w15:val="{170D2AAE-7069-40F2-84EC-21535206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284"/>
    <w:pPr>
      <w:spacing w:line="259" w:lineRule="auto"/>
    </w:pPr>
    <w:rPr>
      <w:rFonts w:asciiTheme="minorHAnsi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1Char"/>
    <w:uiPriority w:val="9"/>
    <w:qFormat/>
    <w:rsid w:val="008332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83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83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8332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833284"/>
    <w:pPr>
      <w:keepNext/>
      <w:keepLines/>
      <w:spacing w:before="80" w:after="40"/>
      <w:ind w:left="100" w:leftChars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833284"/>
    <w:pPr>
      <w:keepNext/>
      <w:keepLines/>
      <w:spacing w:before="80" w:after="40"/>
      <w:ind w:left="200" w:leftChars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833284"/>
    <w:pPr>
      <w:keepNext/>
      <w:keepLines/>
      <w:spacing w:before="80" w:after="40"/>
      <w:ind w:left="300" w:leftChars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833284"/>
    <w:pPr>
      <w:keepNext/>
      <w:keepLines/>
      <w:spacing w:before="80" w:after="40"/>
      <w:ind w:left="400" w:leftChars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833284"/>
    <w:pPr>
      <w:keepNext/>
      <w:keepLines/>
      <w:spacing w:before="80" w:after="40"/>
      <w:ind w:left="500" w:leftChars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제목 1 Char"/>
    <w:basedOn w:val="DefaultParagraphFont"/>
    <w:link w:val="Heading1"/>
    <w:uiPriority w:val="9"/>
    <w:rsid w:val="008332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DefaultParagraphFont"/>
    <w:link w:val="Heading2"/>
    <w:uiPriority w:val="9"/>
    <w:semiHidden/>
    <w:rsid w:val="008332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DefaultParagraphFont"/>
    <w:link w:val="Heading3"/>
    <w:uiPriority w:val="9"/>
    <w:semiHidden/>
    <w:rsid w:val="008332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DefaultParagraphFont"/>
    <w:link w:val="Heading4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DefaultParagraphFont"/>
    <w:link w:val="Heading5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DefaultParagraphFont"/>
    <w:link w:val="Heading6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DefaultParagraphFont"/>
    <w:link w:val="Heading7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DefaultParagraphFont"/>
    <w:link w:val="Heading8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DefaultParagraphFont"/>
    <w:link w:val="Heading9"/>
    <w:uiPriority w:val="9"/>
    <w:semiHidden/>
    <w:rsid w:val="00833284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Char"/>
    <w:uiPriority w:val="10"/>
    <w:qFormat/>
    <w:rsid w:val="008332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DefaultParagraphFont"/>
    <w:link w:val="Title"/>
    <w:uiPriority w:val="10"/>
    <w:rsid w:val="0083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83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DefaultParagraphFont"/>
    <w:link w:val="Subtitle"/>
    <w:uiPriority w:val="11"/>
    <w:rsid w:val="0083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83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DefaultParagraphFont"/>
    <w:link w:val="Quote"/>
    <w:uiPriority w:val="29"/>
    <w:rsid w:val="00833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2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83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강한 인용 Char"/>
    <w:basedOn w:val="DefaultParagraphFont"/>
    <w:link w:val="IntenseQuote"/>
    <w:uiPriority w:val="30"/>
    <w:rsid w:val="008332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284"/>
    <w:rPr>
      <w:b/>
      <w:bCs/>
      <w:smallCaps/>
      <w:color w:val="2F5496" w:themeColor="accent1" w:themeShade="BF"/>
      <w:spacing w:val="5"/>
    </w:rPr>
  </w:style>
  <w:style w:type="paragraph" w:customStyle="1" w:styleId="MDPI21heading1">
    <w:name w:val="MDPI_2.1_heading1"/>
    <w:qFormat/>
    <w:rsid w:val="00833284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szCs w:val="22"/>
      <w:lang w:eastAsia="de-DE" w:bidi="en-US"/>
      <w14:ligatures w14:val="none"/>
    </w:rPr>
  </w:style>
  <w:style w:type="paragraph" w:customStyle="1" w:styleId="MDPI71References">
    <w:name w:val="MDPI_7.1_References"/>
    <w:qFormat/>
    <w:rsid w:val="00833284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  <w14:ligatures w14:val="none"/>
    </w:rPr>
  </w:style>
  <w:style w:type="paragraph" w:styleId="Footer">
    <w:name w:val="footer"/>
    <w:basedOn w:val="Normal"/>
    <w:link w:val="Char3"/>
    <w:uiPriority w:val="99"/>
    <w:unhideWhenUsed/>
    <w:rsid w:val="0083328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DefaultParagraphFont"/>
    <w:link w:val="Footer"/>
    <w:uiPriority w:val="99"/>
    <w:rsid w:val="00833284"/>
    <w:rPr>
      <w:rFonts w:asciiTheme="minorHAnsi"/>
      <w:kern w:val="0"/>
      <w:szCs w:val="22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33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3</cp:revision>
  <dcterms:created xsi:type="dcterms:W3CDTF">2025-02-15T12:09:00Z</dcterms:created>
  <dcterms:modified xsi:type="dcterms:W3CDTF">2025-02-15T12:13:00Z</dcterms:modified>
</cp:coreProperties>
</file>