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D1E8" w14:textId="32435324" w:rsidR="00A1241E" w:rsidRPr="00C31E5E" w:rsidRDefault="00915F95" w:rsidP="00A1241E">
      <w:pPr>
        <w:pStyle w:val="a3"/>
        <w:adjustRightInd w:val="0"/>
        <w:snapToGrid w:val="0"/>
        <w:spacing w:before="0" w:beforeAutospacing="0" w:after="0" w:afterAutospacing="0" w:line="480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Supplementary </w:t>
      </w:r>
      <w:r w:rsidR="00A1241E" w:rsidRPr="00C31E5E">
        <w:rPr>
          <w:rFonts w:ascii="Arial" w:hAnsi="Arial" w:cs="Arial"/>
          <w:b/>
        </w:rPr>
        <w:t>Table S1</w:t>
      </w:r>
      <w:r w:rsidR="00AF6BD9" w:rsidRPr="00C31E5E">
        <w:rPr>
          <w:rFonts w:ascii="Arial" w:hAnsi="Arial" w:cs="Arial"/>
          <w:b/>
        </w:rPr>
        <w:t xml:space="preserve">. </w:t>
      </w:r>
      <w:r w:rsidR="00AF6BD9" w:rsidRPr="00C31E5E">
        <w:rPr>
          <w:rFonts w:ascii="Arial" w:hAnsi="Arial" w:cs="Arial"/>
        </w:rPr>
        <w:t>Information of nested-PCR primers and reaction conditions</w:t>
      </w:r>
    </w:p>
    <w:tbl>
      <w:tblPr>
        <w:tblStyle w:val="a4"/>
        <w:tblW w:w="13842" w:type="dxa"/>
        <w:tblLayout w:type="fixed"/>
        <w:tblLook w:val="04A0" w:firstRow="1" w:lastRow="0" w:firstColumn="1" w:lastColumn="0" w:noHBand="0" w:noVBand="1"/>
      </w:tblPr>
      <w:tblGrid>
        <w:gridCol w:w="1418"/>
        <w:gridCol w:w="4655"/>
        <w:gridCol w:w="6199"/>
        <w:gridCol w:w="1570"/>
      </w:tblGrid>
      <w:tr w:rsidR="00A56F22" w:rsidRPr="005C36EA" w14:paraId="75391075" w14:textId="77777777" w:rsidTr="00E054B2">
        <w:trPr>
          <w:trHeight w:val="302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DA5AAE4" w14:textId="731864D2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Parasite</w:t>
            </w:r>
            <w:r w:rsidR="00E054B2">
              <w:rPr>
                <w:rFonts w:ascii="Arial" w:eastAsiaTheme="majorHAnsi" w:hAnsi="Arial" w:cs="Arial"/>
              </w:rPr>
              <w:t>s</w:t>
            </w:r>
          </w:p>
        </w:tc>
        <w:tc>
          <w:tcPr>
            <w:tcW w:w="4655" w:type="dxa"/>
            <w:tcBorders>
              <w:left w:val="nil"/>
              <w:bottom w:val="nil"/>
              <w:right w:val="nil"/>
            </w:tcBorders>
          </w:tcPr>
          <w:p w14:paraId="6799BF19" w14:textId="0A45BD68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 xml:space="preserve">Primer </w:t>
            </w:r>
            <w:r w:rsidR="00D50A42">
              <w:rPr>
                <w:rFonts w:ascii="Arial" w:eastAsiaTheme="majorHAnsi" w:hAnsi="Arial" w:cs="Arial"/>
              </w:rPr>
              <w:t xml:space="preserve">sequence </w:t>
            </w:r>
            <w:r w:rsidRPr="005C36EA">
              <w:rPr>
                <w:rFonts w:ascii="Arial" w:eastAsiaTheme="majorHAnsi" w:hAnsi="Arial" w:cs="Arial"/>
              </w:rPr>
              <w:t>(5’-3’)</w:t>
            </w:r>
          </w:p>
        </w:tc>
        <w:tc>
          <w:tcPr>
            <w:tcW w:w="6199" w:type="dxa"/>
            <w:tcBorders>
              <w:left w:val="nil"/>
              <w:bottom w:val="nil"/>
              <w:right w:val="nil"/>
            </w:tcBorders>
          </w:tcPr>
          <w:p w14:paraId="10450CDC" w14:textId="3DFDA62F" w:rsidR="00A56F22" w:rsidRPr="005C36EA" w:rsidRDefault="00D50A4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>
              <w:rPr>
                <w:rFonts w:ascii="Arial" w:eastAsiaTheme="majorHAnsi" w:hAnsi="Arial" w:cs="Arial"/>
              </w:rPr>
              <w:t>Primer</w:t>
            </w:r>
            <w:r w:rsidR="00A56F22" w:rsidRPr="005C36EA">
              <w:rPr>
                <w:rFonts w:ascii="Arial" w:eastAsiaTheme="majorHAnsi" w:hAnsi="Arial" w:cs="Arial"/>
              </w:rPr>
              <w:t xml:space="preserve"> </w:t>
            </w:r>
            <w:r>
              <w:rPr>
                <w:rFonts w:ascii="Arial" w:eastAsiaTheme="majorHAnsi" w:hAnsi="Arial" w:cs="Arial"/>
              </w:rPr>
              <w:t>name</w:t>
            </w:r>
            <w:r w:rsidR="00A56F22" w:rsidRPr="005C36EA">
              <w:rPr>
                <w:rFonts w:ascii="Arial" w:eastAsiaTheme="majorHAnsi" w:hAnsi="Arial" w:cs="Arial"/>
              </w:rPr>
              <w:t>/</w:t>
            </w:r>
            <w:r w:rsidR="00915F95">
              <w:rPr>
                <w:rFonts w:ascii="Arial" w:eastAsiaTheme="majorHAnsi" w:hAnsi="Arial" w:cs="Arial" w:hint="eastAsia"/>
              </w:rPr>
              <w:t>a</w:t>
            </w:r>
            <w:r>
              <w:rPr>
                <w:rFonts w:ascii="Arial" w:eastAsiaTheme="majorHAnsi" w:hAnsi="Arial" w:cs="Arial"/>
              </w:rPr>
              <w:t>mplicon length (bp)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14:paraId="440B012E" w14:textId="307FF40E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Reference</w:t>
            </w:r>
            <w:r w:rsidR="00D50A42">
              <w:rPr>
                <w:rFonts w:ascii="Arial" w:eastAsiaTheme="majorHAnsi" w:hAnsi="Arial" w:cs="Arial"/>
              </w:rPr>
              <w:t>s</w:t>
            </w:r>
          </w:p>
        </w:tc>
      </w:tr>
      <w:tr w:rsidR="00A56F22" w:rsidRPr="005C36EA" w14:paraId="05C5F4CC" w14:textId="77777777" w:rsidTr="00E054B2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95509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00FEA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PCR condition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F4F16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D8FB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</w:tr>
      <w:tr w:rsidR="00A56F22" w:rsidRPr="005C36EA" w14:paraId="6C38A402" w14:textId="77777777" w:rsidTr="00E054B2">
        <w:trPr>
          <w:trHeight w:val="318"/>
        </w:trPr>
        <w:tc>
          <w:tcPr>
            <w:tcW w:w="6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CE0E5" w14:textId="18DF6AFD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i/>
                <w:iCs/>
              </w:rPr>
              <w:t>Blastocystis</w:t>
            </w:r>
            <w:r w:rsidRPr="005C36EA">
              <w:rPr>
                <w:rFonts w:ascii="Arial" w:eastAsiaTheme="majorHAnsi" w:hAnsi="Arial" w:cs="Arial"/>
              </w:rPr>
              <w:t xml:space="preserve"> sp.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C802B" w14:textId="1C2F165A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SSU rRNA / 1,139</w:t>
            </w:r>
            <w:r w:rsidR="00D50A42">
              <w:rPr>
                <w:rFonts w:ascii="Arial" w:eastAsiaTheme="majorHAnsi" w:hAnsi="Arial" w:cs="Arial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326D89" w14:textId="5A3D645E" w:rsidR="00522CAD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proofErr w:type="spellStart"/>
            <w:r w:rsidRPr="005C36EA">
              <w:rPr>
                <w:rFonts w:ascii="Arial" w:eastAsiaTheme="majorHAnsi" w:hAnsi="Arial" w:cs="Arial"/>
              </w:rPr>
              <w:t>Porpruk</w:t>
            </w:r>
            <w:proofErr w:type="spellEnd"/>
            <w:r w:rsidRPr="005C36EA">
              <w:rPr>
                <w:rFonts w:ascii="Arial" w:eastAsiaTheme="majorHAnsi" w:hAnsi="Arial" w:cs="Arial"/>
              </w:rPr>
              <w:t xml:space="preserve"> S </w:t>
            </w:r>
          </w:p>
          <w:p w14:paraId="5DADB654" w14:textId="7B4A966B" w:rsidR="00A56F22" w:rsidRPr="005C36EA" w:rsidRDefault="005C36EA" w:rsidP="00716A94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et al., 2015</w:t>
            </w:r>
            <w:r w:rsidR="006A28D7">
              <w:rPr>
                <w:rFonts w:ascii="Arial" w:eastAsiaTheme="majorHAnsi" w:hAnsi="Arial" w:cs="Arial"/>
                <w:vertAlign w:val="superscript"/>
              </w:rPr>
              <w:t>a</w:t>
            </w:r>
          </w:p>
        </w:tc>
      </w:tr>
      <w:tr w:rsidR="00A56F22" w:rsidRPr="005C36EA" w14:paraId="74A985D8" w14:textId="77777777" w:rsidTr="00E054B2">
        <w:trPr>
          <w:trHeight w:val="1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F8C55B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1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st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80BCE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F: GGAAGCTTATCTGGTTGATCCTGCCAGTA / </w:t>
            </w:r>
            <w:r w:rsidRPr="005C36EA">
              <w:rPr>
                <w:rFonts w:ascii="Arial" w:eastAsiaTheme="majorHAnsi" w:hAnsi="Arial" w:cs="Arial"/>
                <w:color w:val="000000"/>
                <w:spacing w:val="-3"/>
                <w:kern w:val="0"/>
              </w:rPr>
              <w:t>R: GGGATCCTGATCCTTCCGCAGGTTCACCTAC</w:t>
            </w:r>
          </w:p>
        </w:tc>
      </w:tr>
      <w:tr w:rsidR="00A56F22" w:rsidRPr="005C36EA" w14:paraId="235A8303" w14:textId="77777777" w:rsidTr="00E054B2">
        <w:trPr>
          <w:trHeight w:val="4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80AF86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6B7E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5 min / 30 cycles (93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min, 65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1.5 min,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2 min) /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min</w:t>
            </w:r>
          </w:p>
        </w:tc>
      </w:tr>
      <w:tr w:rsidR="00A56F22" w:rsidRPr="005C36EA" w14:paraId="0C3D38CC" w14:textId="77777777" w:rsidTr="00E054B2">
        <w:trPr>
          <w:trHeight w:val="1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D371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2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nd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8F96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color w:val="000000"/>
                <w:kern w:val="0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F: GGAGGTAGTGACAATAAATC / </w:t>
            </w:r>
            <w:r w:rsidRPr="005C36EA">
              <w:rPr>
                <w:rFonts w:ascii="Arial" w:eastAsiaTheme="majorHAnsi" w:hAnsi="Arial" w:cs="Arial"/>
                <w:color w:val="000000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ACTAGGAATTCCTCGTTCATG</w:t>
            </w:r>
          </w:p>
        </w:tc>
      </w:tr>
      <w:tr w:rsidR="00A56F22" w:rsidRPr="005C36EA" w14:paraId="3A5440ED" w14:textId="77777777" w:rsidTr="00E054B2">
        <w:trPr>
          <w:trHeight w:val="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B8B2A4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46143" w14:textId="23591C89" w:rsidR="00A56F22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color w:val="000000"/>
                <w:kern w:val="0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5 min / 30 cycles</w:t>
            </w:r>
            <w:r w:rsidR="005C36EA"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(94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min, 49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min,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1.5min) /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min</w:t>
            </w:r>
          </w:p>
          <w:p w14:paraId="7FAA10D2" w14:textId="6B225140" w:rsidR="005C36EA" w:rsidRPr="005C36EA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color w:val="000000"/>
                <w:kern w:val="0"/>
              </w:rPr>
            </w:pPr>
          </w:p>
        </w:tc>
      </w:tr>
      <w:tr w:rsidR="00A56F22" w:rsidRPr="005C36EA" w14:paraId="3031D7B4" w14:textId="77777777" w:rsidTr="00E054B2">
        <w:trPr>
          <w:trHeight w:val="123"/>
        </w:trPr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B88A8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i/>
                <w:iCs/>
              </w:rPr>
            </w:pPr>
            <w:r w:rsidRPr="005C36EA">
              <w:rPr>
                <w:rFonts w:ascii="Arial" w:eastAsiaTheme="majorHAnsi" w:hAnsi="Arial" w:cs="Arial"/>
                <w:i/>
                <w:iCs/>
              </w:rPr>
              <w:t xml:space="preserve">Cryptosporidium </w:t>
            </w:r>
            <w:proofErr w:type="spellStart"/>
            <w:r w:rsidRPr="005C36EA">
              <w:rPr>
                <w:rFonts w:ascii="Arial" w:eastAsiaTheme="majorHAnsi" w:hAnsi="Arial" w:cs="Arial"/>
                <w:i/>
                <w:iCs/>
              </w:rPr>
              <w:t>felis</w:t>
            </w:r>
            <w:proofErr w:type="spellEnd"/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14:paraId="65C67696" w14:textId="2451E6A4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 xml:space="preserve">18S rRNA / 833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B7E500A" w14:textId="77798E1D" w:rsidR="00522CAD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proofErr w:type="spellStart"/>
            <w:r w:rsidRPr="005C36EA">
              <w:rPr>
                <w:rFonts w:ascii="Arial" w:eastAsiaTheme="majorHAnsi" w:hAnsi="Arial" w:cs="Arial"/>
              </w:rPr>
              <w:t>Joute</w:t>
            </w:r>
            <w:proofErr w:type="spellEnd"/>
            <w:r w:rsidRPr="005C36EA">
              <w:rPr>
                <w:rFonts w:ascii="Arial" w:eastAsiaTheme="majorHAnsi" w:hAnsi="Arial" w:cs="Arial"/>
              </w:rPr>
              <w:t xml:space="preserve"> JR </w:t>
            </w:r>
          </w:p>
          <w:p w14:paraId="09C0455E" w14:textId="15811CE1" w:rsidR="00A56F22" w:rsidRPr="005C36EA" w:rsidRDefault="005C36EA" w:rsidP="00716A94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et al., 2016</w:t>
            </w:r>
            <w:r w:rsidR="006A28D7">
              <w:rPr>
                <w:rFonts w:ascii="Arial" w:eastAsiaTheme="majorHAnsi" w:hAnsi="Arial" w:cs="Arial"/>
                <w:vertAlign w:val="superscript"/>
              </w:rPr>
              <w:t>b</w:t>
            </w:r>
          </w:p>
        </w:tc>
      </w:tr>
      <w:tr w:rsidR="00A56F22" w:rsidRPr="005C36EA" w14:paraId="6B3348D1" w14:textId="77777777" w:rsidTr="00E054B2">
        <w:trPr>
          <w:trHeight w:val="1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2CE2D8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1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st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732C3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F: TTCTAGAGCTAATACATGCG / </w:t>
            </w:r>
            <w:r w:rsidRPr="005C36EA">
              <w:rPr>
                <w:rFonts w:ascii="Arial" w:eastAsiaTheme="majorHAnsi" w:hAnsi="Arial" w:cs="Arial"/>
                <w:color w:val="000000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CATTTCCTTCGAAACAGGA</w:t>
            </w:r>
          </w:p>
        </w:tc>
      </w:tr>
      <w:tr w:rsidR="00A56F22" w:rsidRPr="005C36EA" w14:paraId="75BDF826" w14:textId="77777777" w:rsidTr="00E054B2">
        <w:trPr>
          <w:trHeight w:val="4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7D72F0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2226" w14:textId="2C87A9D4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5 min / 35 cycles</w:t>
            </w:r>
            <w:r w:rsidR="005C36EA"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(94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min, 56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min,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min) /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min</w:t>
            </w:r>
          </w:p>
        </w:tc>
      </w:tr>
      <w:tr w:rsidR="00A56F22" w:rsidRPr="005C36EA" w14:paraId="2FEEE1C7" w14:textId="77777777" w:rsidTr="00E054B2">
        <w:trPr>
          <w:trHeight w:val="1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5BCAC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2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nd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D77E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color w:val="000000"/>
                <w:kern w:val="0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F: GGAAGGGTTGTATTTATTAGATAAAG / </w:t>
            </w:r>
            <w:r w:rsidRPr="005C36EA">
              <w:rPr>
                <w:rFonts w:ascii="Arial" w:eastAsiaTheme="majorHAnsi" w:hAnsi="Arial" w:cs="Arial"/>
                <w:color w:val="000000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AAGGAGTAAGGAACAACCTCCA</w:t>
            </w:r>
          </w:p>
        </w:tc>
      </w:tr>
      <w:tr w:rsidR="00A56F22" w:rsidRPr="005C36EA" w14:paraId="0853C308" w14:textId="77777777" w:rsidTr="00E054B2">
        <w:trPr>
          <w:trHeight w:val="1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58636F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3A44" w14:textId="77777777" w:rsidR="00A56F22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color w:val="000000"/>
                <w:kern w:val="0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5 min / 35 cycles</w:t>
            </w:r>
            <w:r w:rsidR="005C36EA"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(94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min, 56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min,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 min) /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min</w:t>
            </w:r>
          </w:p>
          <w:p w14:paraId="2BEB98DB" w14:textId="1E93F0C0" w:rsidR="005C36EA" w:rsidRPr="005C36EA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color w:val="000000"/>
                <w:kern w:val="0"/>
              </w:rPr>
            </w:pPr>
          </w:p>
        </w:tc>
      </w:tr>
      <w:tr w:rsidR="00A56F22" w:rsidRPr="005C36EA" w14:paraId="2DA38F91" w14:textId="77777777" w:rsidTr="00E054B2">
        <w:trPr>
          <w:trHeight w:val="140"/>
        </w:trPr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DC999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i/>
                <w:iCs/>
              </w:rPr>
            </w:pPr>
            <w:proofErr w:type="spellStart"/>
            <w:r w:rsidRPr="005C36EA">
              <w:rPr>
                <w:rFonts w:ascii="Arial" w:eastAsiaTheme="majorHAnsi" w:hAnsi="Arial" w:cs="Arial"/>
                <w:i/>
                <w:iCs/>
              </w:rPr>
              <w:t>Enterocytozoon</w:t>
            </w:r>
            <w:proofErr w:type="spellEnd"/>
            <w:r w:rsidRPr="005C36EA">
              <w:rPr>
                <w:rFonts w:ascii="Arial" w:eastAsiaTheme="majorHAnsi" w:hAnsi="Arial" w:cs="Arial"/>
                <w:i/>
                <w:iCs/>
              </w:rPr>
              <w:t xml:space="preserve"> </w:t>
            </w:r>
            <w:proofErr w:type="spellStart"/>
            <w:r w:rsidRPr="005C36EA">
              <w:rPr>
                <w:rFonts w:ascii="Arial" w:eastAsiaTheme="majorHAnsi" w:hAnsi="Arial" w:cs="Arial"/>
                <w:i/>
                <w:iCs/>
              </w:rPr>
              <w:t>bieneusi</w:t>
            </w:r>
            <w:proofErr w:type="spellEnd"/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14:paraId="5EDBB531" w14:textId="19C89783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 xml:space="preserve">ITS / 389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C30500" w14:textId="7F1C297A" w:rsidR="00A56F22" w:rsidRPr="00716A94" w:rsidRDefault="005C36EA" w:rsidP="00716A94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b/>
              </w:rPr>
            </w:pPr>
            <w:r w:rsidRPr="005C36EA">
              <w:rPr>
                <w:rFonts w:ascii="Arial" w:eastAsiaTheme="majorHAnsi" w:hAnsi="Arial" w:cs="Arial"/>
              </w:rPr>
              <w:t>Khanduja S et al., 2017</w:t>
            </w:r>
            <w:r w:rsidR="006A28D7">
              <w:rPr>
                <w:rFonts w:ascii="Arial" w:eastAsiaTheme="majorHAnsi" w:hAnsi="Arial" w:cs="Arial"/>
                <w:vertAlign w:val="superscript"/>
              </w:rPr>
              <w:t>c</w:t>
            </w:r>
          </w:p>
        </w:tc>
      </w:tr>
      <w:tr w:rsidR="00A56F22" w:rsidRPr="005C36EA" w14:paraId="4A8A8011" w14:textId="77777777" w:rsidTr="00E054B2">
        <w:trPr>
          <w:trHeight w:val="1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C77AD9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1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st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0DA7B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F: GATGGTCATAGGGATGAAGAGCTT / </w:t>
            </w:r>
            <w:r w:rsidRPr="005C36EA">
              <w:rPr>
                <w:rFonts w:ascii="Arial" w:eastAsiaTheme="majorHAnsi" w:hAnsi="Arial" w:cs="Arial"/>
                <w:color w:val="000000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ACGGATCCAAGTGATCCTGTATT</w:t>
            </w:r>
          </w:p>
        </w:tc>
      </w:tr>
      <w:tr w:rsidR="00A56F22" w:rsidRPr="005C36EA" w14:paraId="331B7F39" w14:textId="77777777" w:rsidTr="00E054B2">
        <w:trPr>
          <w:trHeight w:val="4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5FEEC8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849FF" w14:textId="6B8AE6B5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3 min / 35 cycles</w:t>
            </w:r>
            <w:r w:rsidR="005C36EA" w:rsidRPr="005C36EA">
              <w:rPr>
                <w:rFonts w:ascii="Arial" w:eastAsiaTheme="majorHAnsi" w:hAnsi="Arial" w:cs="Arial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kern w:val="0"/>
              </w:rPr>
              <w:t>(94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45 s, 55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45 s,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60 s) /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10 min</w:t>
            </w:r>
          </w:p>
        </w:tc>
      </w:tr>
      <w:tr w:rsidR="00A56F22" w:rsidRPr="005C36EA" w14:paraId="7C3CA6DE" w14:textId="77777777" w:rsidTr="00E054B2">
        <w:trPr>
          <w:trHeight w:val="1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8167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2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nd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2DA3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kern w:val="0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 xml:space="preserve">F: AGGGATGAAGAGCTTCGGCTCTG / </w:t>
            </w:r>
            <w:r w:rsidRPr="005C36EA">
              <w:rPr>
                <w:rFonts w:ascii="Arial" w:eastAsiaTheme="majorHAnsi" w:hAnsi="Arial" w:cs="Arial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kern w:val="0"/>
              </w:rPr>
              <w:t>AGTGATCCTGTATTAGGGATATT</w:t>
            </w:r>
          </w:p>
        </w:tc>
      </w:tr>
      <w:tr w:rsidR="00A56F22" w:rsidRPr="005C36EA" w14:paraId="6014AE32" w14:textId="77777777" w:rsidTr="00E054B2">
        <w:trPr>
          <w:trHeight w:val="1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DA9EFD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E2068" w14:textId="77777777" w:rsidR="00A56F22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kern w:val="0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3 min / 35 cycles</w:t>
            </w:r>
            <w:r w:rsidR="005C36EA" w:rsidRPr="005C36EA">
              <w:rPr>
                <w:rFonts w:ascii="Arial" w:eastAsiaTheme="majorHAnsi" w:hAnsi="Arial" w:cs="Arial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kern w:val="0"/>
              </w:rPr>
              <w:t>(94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45 s, 55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45 s,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60 s) /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10 min</w:t>
            </w:r>
          </w:p>
          <w:p w14:paraId="071231FF" w14:textId="4AC18C8A" w:rsidR="005C36EA" w:rsidRPr="005C36EA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kern w:val="0"/>
              </w:rPr>
            </w:pPr>
          </w:p>
        </w:tc>
      </w:tr>
      <w:tr w:rsidR="00A56F22" w:rsidRPr="005C36EA" w14:paraId="7C465B89" w14:textId="77777777" w:rsidTr="00E054B2">
        <w:trPr>
          <w:trHeight w:val="140"/>
        </w:trPr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B949A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i/>
                <w:iCs/>
              </w:rPr>
            </w:pPr>
            <w:r w:rsidRPr="005C36EA">
              <w:rPr>
                <w:rFonts w:ascii="Arial" w:eastAsiaTheme="majorHAnsi" w:hAnsi="Arial" w:cs="Arial"/>
                <w:i/>
                <w:iCs/>
              </w:rPr>
              <w:t>Giardia lamblia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14:paraId="7E3082A7" w14:textId="44CFA688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β-</w:t>
            </w:r>
            <w:proofErr w:type="spellStart"/>
            <w:r w:rsidRPr="005C36EA">
              <w:rPr>
                <w:rFonts w:ascii="Arial" w:eastAsiaTheme="majorHAnsi" w:hAnsi="Arial" w:cs="Arial"/>
              </w:rPr>
              <w:t>giardin</w:t>
            </w:r>
            <w:proofErr w:type="spellEnd"/>
            <w:r w:rsidRPr="005C36EA">
              <w:rPr>
                <w:rFonts w:ascii="Arial" w:eastAsiaTheme="majorHAnsi" w:hAnsi="Arial" w:cs="Arial"/>
              </w:rPr>
              <w:t xml:space="preserve"> / 510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22D8FBD" w14:textId="45FA1D2C" w:rsidR="00522CAD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 xml:space="preserve">Lam HYP </w:t>
            </w:r>
          </w:p>
          <w:p w14:paraId="26112F0A" w14:textId="3FB99CE3" w:rsidR="00A56F22" w:rsidRPr="005C36EA" w:rsidRDefault="005C36EA" w:rsidP="00716A94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et al., 2021</w:t>
            </w:r>
            <w:r w:rsidR="006A28D7">
              <w:rPr>
                <w:rFonts w:ascii="Arial" w:eastAsiaTheme="majorHAnsi" w:hAnsi="Arial" w:cs="Arial"/>
                <w:vertAlign w:val="superscript"/>
              </w:rPr>
              <w:t>d</w:t>
            </w:r>
          </w:p>
        </w:tc>
      </w:tr>
      <w:tr w:rsidR="00A56F22" w:rsidRPr="005C36EA" w14:paraId="72A81423" w14:textId="77777777" w:rsidTr="00E054B2">
        <w:trPr>
          <w:trHeight w:val="1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328CDC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1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st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29196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 xml:space="preserve">F: AAGCCCGACGACCTCACCCGCAGTGC / </w:t>
            </w:r>
            <w:r w:rsidRPr="005C36EA">
              <w:rPr>
                <w:rFonts w:ascii="Arial" w:eastAsiaTheme="majorHAnsi" w:hAnsi="Arial" w:cs="Arial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kern w:val="0"/>
              </w:rPr>
              <w:t>GAGGCCGCCCTGGATCTTCGAGACGAC</w:t>
            </w:r>
          </w:p>
        </w:tc>
      </w:tr>
      <w:tr w:rsidR="00A56F22" w:rsidRPr="005C36EA" w14:paraId="007277B0" w14:textId="77777777" w:rsidTr="00E054B2">
        <w:trPr>
          <w:trHeight w:val="4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202B9B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5866A" w14:textId="7E395B6D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5 min / 40 cycles</w:t>
            </w:r>
            <w:r w:rsidR="005C36EA" w:rsidRPr="005C36EA">
              <w:rPr>
                <w:rFonts w:ascii="Arial" w:eastAsiaTheme="majorHAnsi" w:hAnsi="Arial" w:cs="Arial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kern w:val="0"/>
              </w:rPr>
              <w:t>(94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30 s, 65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30 s,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60 s) /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10 min</w:t>
            </w:r>
          </w:p>
        </w:tc>
      </w:tr>
      <w:tr w:rsidR="00A56F22" w:rsidRPr="005C36EA" w14:paraId="59E9A6E5" w14:textId="77777777" w:rsidTr="00E054B2">
        <w:trPr>
          <w:trHeight w:val="1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652FC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2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nd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624A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kern w:val="0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 xml:space="preserve">F: GAACGAGATCGAGGTCCG / </w:t>
            </w:r>
            <w:r w:rsidRPr="005C36EA">
              <w:rPr>
                <w:rFonts w:ascii="Arial" w:eastAsiaTheme="majorHAnsi" w:hAnsi="Arial" w:cs="Arial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kern w:val="0"/>
              </w:rPr>
              <w:t>CTCGACGAGCTTCGTGTT</w:t>
            </w:r>
          </w:p>
        </w:tc>
      </w:tr>
      <w:tr w:rsidR="00A56F22" w:rsidRPr="005C36EA" w14:paraId="66AE4587" w14:textId="77777777" w:rsidTr="00E054B2">
        <w:trPr>
          <w:trHeight w:val="1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B47C40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BC74" w14:textId="77777777" w:rsidR="00A56F22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kern w:val="0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5 min / 40 cycles</w:t>
            </w:r>
            <w:r w:rsidR="005C36EA" w:rsidRPr="005C36EA">
              <w:rPr>
                <w:rFonts w:ascii="Arial" w:eastAsiaTheme="majorHAnsi" w:hAnsi="Arial" w:cs="Arial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kern w:val="0"/>
              </w:rPr>
              <w:t>(94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30 s, 56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30 s,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60 s) / 72</w:t>
            </w:r>
            <w:r w:rsidRPr="005C36EA">
              <w:rPr>
                <w:rFonts w:ascii="Cambria Math" w:eastAsiaTheme="majorHAnsi" w:hAnsi="Cambria Math" w:cs="Cambria Math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kern w:val="0"/>
              </w:rPr>
              <w:t xml:space="preserve"> for 10 min</w:t>
            </w:r>
          </w:p>
          <w:p w14:paraId="6E0F9404" w14:textId="797567DE" w:rsidR="005C36EA" w:rsidRPr="005C36EA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kern w:val="0"/>
              </w:rPr>
            </w:pPr>
          </w:p>
        </w:tc>
      </w:tr>
      <w:tr w:rsidR="00A56F22" w:rsidRPr="005C36EA" w14:paraId="125AC83E" w14:textId="77777777" w:rsidTr="00E054B2">
        <w:trPr>
          <w:trHeight w:val="140"/>
        </w:trPr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316C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i/>
                <w:iCs/>
              </w:rPr>
            </w:pPr>
            <w:r w:rsidRPr="005C36EA">
              <w:rPr>
                <w:rFonts w:ascii="Arial" w:eastAsiaTheme="majorHAnsi" w:hAnsi="Arial" w:cs="Arial"/>
                <w:i/>
                <w:iCs/>
              </w:rPr>
              <w:lastRenderedPageBreak/>
              <w:t>Toxoplasma gondii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14:paraId="23AACCDC" w14:textId="156AB193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 xml:space="preserve">B1 / 96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E17ED21" w14:textId="6631160A" w:rsidR="00522CAD" w:rsidRDefault="005C36EA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 xml:space="preserve">Wang H </w:t>
            </w:r>
          </w:p>
          <w:p w14:paraId="6A81D87B" w14:textId="63F8FB20" w:rsidR="00A56F22" w:rsidRPr="005C36EA" w:rsidRDefault="005C36EA" w:rsidP="00716A94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et al., 2017</w:t>
            </w:r>
            <w:r w:rsidR="006A28D7">
              <w:rPr>
                <w:rFonts w:ascii="Arial" w:eastAsiaTheme="majorHAnsi" w:hAnsi="Arial" w:cs="Arial"/>
                <w:vertAlign w:val="superscript"/>
              </w:rPr>
              <w:t>e</w:t>
            </w:r>
          </w:p>
        </w:tc>
      </w:tr>
      <w:tr w:rsidR="00A56F22" w:rsidRPr="005C36EA" w14:paraId="6281F31A" w14:textId="77777777" w:rsidTr="00E054B2">
        <w:trPr>
          <w:trHeight w:val="1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C0B908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1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st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73ED2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F: GGAACTGCATCCGTTCATGAG / </w:t>
            </w:r>
            <w:r w:rsidRPr="005C36EA">
              <w:rPr>
                <w:rFonts w:ascii="Arial" w:eastAsiaTheme="majorHAnsi" w:hAnsi="Arial" w:cs="Arial"/>
                <w:color w:val="000000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TCTTTAAAGCGTTCGTGGTC</w:t>
            </w:r>
          </w:p>
        </w:tc>
      </w:tr>
      <w:tr w:rsidR="00A56F22" w:rsidRPr="005C36EA" w14:paraId="0614053F" w14:textId="77777777" w:rsidTr="00E054B2">
        <w:trPr>
          <w:trHeight w:val="4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580D1B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846D" w14:textId="281EB8D8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  <w:spacing w:val="-1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spacing w:val="-1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spacing w:val="-1"/>
                <w:kern w:val="0"/>
              </w:rPr>
              <w:t xml:space="preserve"> for 10 min / 35 cycles</w:t>
            </w:r>
            <w:r w:rsidR="005C36EA" w:rsidRPr="005C36EA">
              <w:rPr>
                <w:rFonts w:ascii="Arial" w:eastAsiaTheme="majorHAnsi" w:hAnsi="Arial" w:cs="Arial"/>
                <w:spacing w:val="-1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spacing w:val="-1"/>
                <w:kern w:val="0"/>
              </w:rPr>
              <w:t>(93</w:t>
            </w:r>
            <w:r w:rsidRPr="005C36EA">
              <w:rPr>
                <w:rFonts w:ascii="Cambria Math" w:eastAsiaTheme="majorHAnsi" w:hAnsi="Cambria Math" w:cs="Cambria Math"/>
                <w:spacing w:val="-1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spacing w:val="-1"/>
                <w:kern w:val="0"/>
              </w:rPr>
              <w:t xml:space="preserve"> for 10 s, 62.5</w:t>
            </w:r>
            <w:r w:rsidRPr="005C36EA">
              <w:rPr>
                <w:rFonts w:ascii="Cambria Math" w:eastAsiaTheme="majorHAnsi" w:hAnsi="Cambria Math" w:cs="Cambria Math"/>
                <w:spacing w:val="-1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spacing w:val="-1"/>
                <w:kern w:val="0"/>
              </w:rPr>
              <w:t xml:space="preserve"> for 10 s, 72</w:t>
            </w:r>
            <w:r w:rsidRPr="005C36EA">
              <w:rPr>
                <w:rFonts w:ascii="Cambria Math" w:eastAsiaTheme="majorHAnsi" w:hAnsi="Cambria Math" w:cs="Cambria Math"/>
                <w:spacing w:val="-1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spacing w:val="-1"/>
                <w:kern w:val="0"/>
              </w:rPr>
              <w:t xml:space="preserve"> for 15 s) / 72</w:t>
            </w:r>
            <w:r w:rsidRPr="005C36EA">
              <w:rPr>
                <w:rFonts w:ascii="Cambria Math" w:eastAsiaTheme="majorHAnsi" w:hAnsi="Cambria Math" w:cs="Cambria Math"/>
                <w:spacing w:val="-1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spacing w:val="-1"/>
                <w:kern w:val="0"/>
              </w:rPr>
              <w:t xml:space="preserve"> for 10 min</w:t>
            </w:r>
          </w:p>
        </w:tc>
      </w:tr>
      <w:tr w:rsidR="00A56F22" w:rsidRPr="005C36EA" w14:paraId="77E1475B" w14:textId="77777777" w:rsidTr="00E054B2">
        <w:trPr>
          <w:trHeight w:val="1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9E57B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  <w:r w:rsidRPr="005C36EA">
              <w:rPr>
                <w:rFonts w:ascii="Arial" w:eastAsiaTheme="majorHAnsi" w:hAnsi="Arial" w:cs="Arial"/>
              </w:rPr>
              <w:t>2</w:t>
            </w:r>
            <w:r w:rsidRPr="005C36EA">
              <w:rPr>
                <w:rFonts w:ascii="Arial" w:eastAsiaTheme="majorHAnsi" w:hAnsi="Arial" w:cs="Arial"/>
                <w:vertAlign w:val="superscript"/>
              </w:rPr>
              <w:t>nd</w:t>
            </w:r>
          </w:p>
        </w:tc>
        <w:tc>
          <w:tcPr>
            <w:tcW w:w="1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574DF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kern w:val="0"/>
              </w:rPr>
            </w:pPr>
            <w:r w:rsidRPr="005C36EA">
              <w:rPr>
                <w:rFonts w:ascii="Arial" w:eastAsiaTheme="majorHAnsi" w:hAnsi="Arial" w:cs="Arial"/>
                <w:kern w:val="0"/>
              </w:rPr>
              <w:t xml:space="preserve">F: TGCATAGGTTGCAGTCACTG / </w:t>
            </w:r>
            <w:r w:rsidRPr="005C36EA">
              <w:rPr>
                <w:rFonts w:ascii="Arial" w:eastAsiaTheme="majorHAnsi" w:hAnsi="Arial" w:cs="Arial"/>
                <w:color w:val="000000"/>
                <w:spacing w:val="-3"/>
                <w:kern w:val="0"/>
              </w:rPr>
              <w:t xml:space="preserve">R: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GGCGACCAATCTGCGAATACACC</w:t>
            </w:r>
          </w:p>
        </w:tc>
      </w:tr>
      <w:tr w:rsidR="00A56F22" w:rsidRPr="005C36EA" w14:paraId="2AAA192D" w14:textId="77777777" w:rsidTr="00E054B2">
        <w:trPr>
          <w:trHeight w:val="119"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87B5EAE" w14:textId="77777777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</w:rPr>
            </w:pPr>
          </w:p>
        </w:tc>
        <w:tc>
          <w:tcPr>
            <w:tcW w:w="12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FEBF886" w14:textId="3DA6006C" w:rsidR="00A56F22" w:rsidRPr="005C36EA" w:rsidRDefault="00A56F22" w:rsidP="00AF6BD9">
            <w:pPr>
              <w:wordWrap/>
              <w:spacing w:line="260" w:lineRule="exact"/>
              <w:jc w:val="left"/>
              <w:rPr>
                <w:rFonts w:ascii="Arial" w:eastAsiaTheme="majorHAnsi" w:hAnsi="Arial" w:cs="Arial"/>
                <w:color w:val="000000"/>
                <w:kern w:val="0"/>
              </w:rPr>
            </w:pP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94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min / 35 cycles</w:t>
            </w:r>
            <w:r w:rsidR="005C36EA"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>(93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s, 57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s,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30 s) / 72</w:t>
            </w:r>
            <w:r w:rsidRPr="005C36EA">
              <w:rPr>
                <w:rFonts w:ascii="Cambria Math" w:eastAsiaTheme="majorHAnsi" w:hAnsi="Cambria Math" w:cs="Cambria Math"/>
                <w:color w:val="000000"/>
                <w:kern w:val="0"/>
              </w:rPr>
              <w:t>℃</w:t>
            </w:r>
            <w:r w:rsidRPr="005C36EA">
              <w:rPr>
                <w:rFonts w:ascii="Arial" w:eastAsiaTheme="majorHAnsi" w:hAnsi="Arial" w:cs="Arial"/>
                <w:color w:val="000000"/>
                <w:kern w:val="0"/>
              </w:rPr>
              <w:t xml:space="preserve"> for 10 min</w:t>
            </w:r>
          </w:p>
        </w:tc>
      </w:tr>
    </w:tbl>
    <w:p w14:paraId="65C6B8A6" w14:textId="5F02DFA5" w:rsidR="00716A94" w:rsidRPr="00716A94" w:rsidRDefault="00716A94" w:rsidP="006A28D7">
      <w:pPr>
        <w:pStyle w:val="a3"/>
        <w:numPr>
          <w:ilvl w:val="0"/>
          <w:numId w:val="1"/>
        </w:numPr>
        <w:adjustRightInd w:val="0"/>
        <w:snapToGrid w:val="0"/>
        <w:ind w:left="284" w:hanging="284"/>
        <w:rPr>
          <w:rFonts w:ascii="Times New Roman" w:hAnsi="Times New Roman" w:cs="Times New Roman"/>
          <w:sz w:val="18"/>
        </w:rPr>
      </w:pPr>
      <w:proofErr w:type="spellStart"/>
      <w:r w:rsidRPr="00716A94">
        <w:rPr>
          <w:rFonts w:ascii="Times New Roman" w:hAnsi="Times New Roman" w:cs="Times New Roman"/>
          <w:sz w:val="18"/>
        </w:rPr>
        <w:t>Popruk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S, </w:t>
      </w:r>
      <w:proofErr w:type="spellStart"/>
      <w:r w:rsidRPr="00716A94">
        <w:rPr>
          <w:rFonts w:ascii="Times New Roman" w:hAnsi="Times New Roman" w:cs="Times New Roman"/>
          <w:sz w:val="18"/>
        </w:rPr>
        <w:t>Udonsom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R, </w:t>
      </w:r>
      <w:proofErr w:type="spellStart"/>
      <w:r w:rsidRPr="00716A94">
        <w:rPr>
          <w:rFonts w:ascii="Times New Roman" w:hAnsi="Times New Roman" w:cs="Times New Roman"/>
          <w:sz w:val="18"/>
        </w:rPr>
        <w:t>Koompapong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K, </w:t>
      </w:r>
      <w:proofErr w:type="spellStart"/>
      <w:r w:rsidRPr="00716A94">
        <w:rPr>
          <w:rFonts w:ascii="Times New Roman" w:hAnsi="Times New Roman" w:cs="Times New Roman"/>
          <w:sz w:val="18"/>
        </w:rPr>
        <w:t>Mahittikorn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A, </w:t>
      </w:r>
      <w:proofErr w:type="spellStart"/>
      <w:r w:rsidRPr="00716A94">
        <w:rPr>
          <w:rFonts w:ascii="Times New Roman" w:hAnsi="Times New Roman" w:cs="Times New Roman"/>
          <w:sz w:val="18"/>
        </w:rPr>
        <w:t>Kusolsuk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T, et al. Subtype distribution of </w:t>
      </w:r>
      <w:r w:rsidRPr="00716A94">
        <w:rPr>
          <w:rFonts w:ascii="Times New Roman" w:hAnsi="Times New Roman" w:cs="Times New Roman"/>
          <w:i/>
          <w:sz w:val="18"/>
        </w:rPr>
        <w:t>Blastocystis</w:t>
      </w:r>
      <w:r w:rsidRPr="00716A94">
        <w:rPr>
          <w:rFonts w:ascii="Times New Roman" w:hAnsi="Times New Roman" w:cs="Times New Roman"/>
          <w:sz w:val="18"/>
        </w:rPr>
        <w:t xml:space="preserve"> in Thai-Myanmar border, Thailand. </w:t>
      </w:r>
      <w:r w:rsidRPr="006A28D7">
        <w:rPr>
          <w:rFonts w:ascii="Times New Roman" w:hAnsi="Times New Roman" w:cs="Times New Roman"/>
          <w:i/>
          <w:sz w:val="18"/>
        </w:rPr>
        <w:t xml:space="preserve">Korean J </w:t>
      </w:r>
      <w:proofErr w:type="spellStart"/>
      <w:r w:rsidRPr="006A28D7">
        <w:rPr>
          <w:rFonts w:ascii="Times New Roman" w:hAnsi="Times New Roman" w:cs="Times New Roman"/>
          <w:i/>
          <w:sz w:val="18"/>
        </w:rPr>
        <w:t>Parasitol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2015;1(2):13-</w:t>
      </w:r>
      <w:r w:rsidR="006A28D7">
        <w:rPr>
          <w:rFonts w:ascii="Times New Roman" w:hAnsi="Times New Roman" w:cs="Times New Roman"/>
          <w:sz w:val="18"/>
        </w:rPr>
        <w:t>1</w:t>
      </w:r>
      <w:r w:rsidRPr="00716A94">
        <w:rPr>
          <w:rFonts w:ascii="Times New Roman" w:hAnsi="Times New Roman" w:cs="Times New Roman"/>
          <w:sz w:val="18"/>
        </w:rPr>
        <w:t xml:space="preserve">9. </w:t>
      </w:r>
      <w:r w:rsidR="006A28D7">
        <w:rPr>
          <w:rFonts w:ascii="Times New Roman" w:hAnsi="Times New Roman" w:cs="Times New Roman"/>
          <w:sz w:val="18"/>
        </w:rPr>
        <w:t>http://</w:t>
      </w:r>
      <w:r w:rsidRPr="00716A94">
        <w:rPr>
          <w:rFonts w:ascii="Times New Roman" w:hAnsi="Times New Roman" w:cs="Times New Roman"/>
          <w:sz w:val="18"/>
        </w:rPr>
        <w:t>doi: 10.3347/kjp.2015.53.1.13</w:t>
      </w:r>
    </w:p>
    <w:p w14:paraId="13A69D50" w14:textId="7414CC27" w:rsidR="00716A94" w:rsidRPr="00716A94" w:rsidRDefault="00716A94" w:rsidP="00716A94">
      <w:pPr>
        <w:pStyle w:val="a3"/>
        <w:numPr>
          <w:ilvl w:val="0"/>
          <w:numId w:val="1"/>
        </w:numPr>
        <w:adjustRightInd w:val="0"/>
        <w:snapToGrid w:val="0"/>
        <w:ind w:left="284" w:hanging="284"/>
        <w:rPr>
          <w:rFonts w:ascii="Times New Roman" w:hAnsi="Times New Roman" w:cs="Times New Roman"/>
          <w:sz w:val="18"/>
        </w:rPr>
      </w:pPr>
      <w:proofErr w:type="spellStart"/>
      <w:r w:rsidRPr="00716A94">
        <w:rPr>
          <w:rFonts w:ascii="Times New Roman" w:hAnsi="Times New Roman" w:cs="Times New Roman"/>
          <w:sz w:val="18"/>
        </w:rPr>
        <w:t>Joute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JR, Gill JPS, Singh BB. Prevalence and molecular epidemiology of </w:t>
      </w:r>
      <w:r w:rsidRPr="00716A94">
        <w:rPr>
          <w:rFonts w:ascii="Times New Roman" w:hAnsi="Times New Roman" w:cs="Times New Roman"/>
          <w:i/>
          <w:sz w:val="18"/>
        </w:rPr>
        <w:t>Cryptosporidium parvum</w:t>
      </w:r>
      <w:r w:rsidRPr="00716A94">
        <w:rPr>
          <w:rFonts w:ascii="Times New Roman" w:hAnsi="Times New Roman" w:cs="Times New Roman"/>
          <w:sz w:val="18"/>
        </w:rPr>
        <w:t xml:space="preserve"> in dairy calves in Punjab (India). </w:t>
      </w:r>
      <w:r w:rsidRPr="006A28D7">
        <w:rPr>
          <w:rFonts w:ascii="Times New Roman" w:hAnsi="Times New Roman" w:cs="Times New Roman"/>
          <w:i/>
          <w:sz w:val="18"/>
        </w:rPr>
        <w:t xml:space="preserve">J </w:t>
      </w:r>
      <w:proofErr w:type="spellStart"/>
      <w:r w:rsidRPr="006A28D7">
        <w:rPr>
          <w:rFonts w:ascii="Times New Roman" w:hAnsi="Times New Roman" w:cs="Times New Roman"/>
          <w:i/>
          <w:sz w:val="18"/>
        </w:rPr>
        <w:t>Parasit</w:t>
      </w:r>
      <w:proofErr w:type="spellEnd"/>
      <w:r w:rsidRPr="006A28D7">
        <w:rPr>
          <w:rFonts w:ascii="Times New Roman" w:hAnsi="Times New Roman" w:cs="Times New Roman"/>
          <w:i/>
          <w:sz w:val="18"/>
        </w:rPr>
        <w:t xml:space="preserve"> Dis</w:t>
      </w:r>
      <w:r w:rsidRPr="00716A94">
        <w:rPr>
          <w:rFonts w:ascii="Times New Roman" w:hAnsi="Times New Roman" w:cs="Times New Roman"/>
          <w:sz w:val="18"/>
        </w:rPr>
        <w:t xml:space="preserve"> 2016;40(3):745-</w:t>
      </w:r>
      <w:r w:rsidR="00915F95">
        <w:rPr>
          <w:rFonts w:ascii="Times New Roman" w:hAnsi="Times New Roman" w:cs="Times New Roman" w:hint="eastAsia"/>
          <w:sz w:val="18"/>
        </w:rPr>
        <w:t>74</w:t>
      </w:r>
      <w:r w:rsidRPr="00716A94">
        <w:rPr>
          <w:rFonts w:ascii="Times New Roman" w:hAnsi="Times New Roman" w:cs="Times New Roman"/>
          <w:sz w:val="18"/>
        </w:rPr>
        <w:t xml:space="preserve">9. </w:t>
      </w:r>
      <w:r w:rsidR="006A28D7">
        <w:rPr>
          <w:rFonts w:ascii="Times New Roman" w:hAnsi="Times New Roman" w:cs="Times New Roman"/>
          <w:sz w:val="18"/>
        </w:rPr>
        <w:t>http://</w:t>
      </w:r>
      <w:r w:rsidRPr="00716A94">
        <w:rPr>
          <w:rFonts w:ascii="Times New Roman" w:hAnsi="Times New Roman" w:cs="Times New Roman"/>
          <w:sz w:val="18"/>
        </w:rPr>
        <w:t>doi: 10.1007/s12639-014-0571-y</w:t>
      </w:r>
    </w:p>
    <w:p w14:paraId="79EDB3D7" w14:textId="264FA433" w:rsidR="00716A94" w:rsidRPr="00716A94" w:rsidRDefault="00716A94" w:rsidP="00716A94">
      <w:pPr>
        <w:pStyle w:val="a3"/>
        <w:numPr>
          <w:ilvl w:val="0"/>
          <w:numId w:val="1"/>
        </w:numPr>
        <w:adjustRightInd w:val="0"/>
        <w:snapToGrid w:val="0"/>
        <w:ind w:left="284" w:hanging="284"/>
        <w:rPr>
          <w:rFonts w:ascii="Times New Roman" w:hAnsi="Times New Roman" w:cs="Times New Roman"/>
          <w:sz w:val="18"/>
        </w:rPr>
      </w:pPr>
      <w:r w:rsidRPr="00716A94">
        <w:rPr>
          <w:rFonts w:ascii="Times New Roman" w:hAnsi="Times New Roman" w:cs="Times New Roman"/>
          <w:sz w:val="18"/>
        </w:rPr>
        <w:t xml:space="preserve">Khanduja S, Ghoshal U, Agarwal V, Pant P, Ghoshal UC. Identification and genotyping of </w:t>
      </w:r>
      <w:proofErr w:type="spellStart"/>
      <w:r w:rsidRPr="00716A94">
        <w:rPr>
          <w:rFonts w:ascii="Times New Roman" w:hAnsi="Times New Roman" w:cs="Times New Roman"/>
          <w:i/>
          <w:sz w:val="18"/>
        </w:rPr>
        <w:t>Enterocytozoon</w:t>
      </w:r>
      <w:proofErr w:type="spellEnd"/>
      <w:r w:rsidRPr="00716A94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716A94">
        <w:rPr>
          <w:rFonts w:ascii="Times New Roman" w:hAnsi="Times New Roman" w:cs="Times New Roman"/>
          <w:i/>
          <w:sz w:val="18"/>
        </w:rPr>
        <w:t>bieneusi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among human immunodeficiency virus infected patients. </w:t>
      </w:r>
      <w:r w:rsidRPr="006A28D7">
        <w:rPr>
          <w:rFonts w:ascii="Times New Roman" w:hAnsi="Times New Roman" w:cs="Times New Roman"/>
          <w:i/>
          <w:sz w:val="18"/>
        </w:rPr>
        <w:t>J Infect Public Health</w:t>
      </w:r>
      <w:r w:rsidRPr="00716A94">
        <w:rPr>
          <w:rFonts w:ascii="Times New Roman" w:hAnsi="Times New Roman" w:cs="Times New Roman"/>
          <w:sz w:val="18"/>
        </w:rPr>
        <w:t xml:space="preserve"> 2017;10(1):31-40. </w:t>
      </w:r>
      <w:r w:rsidR="006A28D7">
        <w:rPr>
          <w:rFonts w:ascii="Times New Roman" w:hAnsi="Times New Roman" w:cs="Times New Roman"/>
          <w:sz w:val="18"/>
        </w:rPr>
        <w:t>http://</w:t>
      </w:r>
      <w:r w:rsidRPr="00716A94">
        <w:rPr>
          <w:rFonts w:ascii="Times New Roman" w:hAnsi="Times New Roman" w:cs="Times New Roman"/>
          <w:sz w:val="18"/>
        </w:rPr>
        <w:t>doi: 10.1016/j.jiph.2016.01.005</w:t>
      </w:r>
    </w:p>
    <w:p w14:paraId="2F193EA3" w14:textId="48E7AC3B" w:rsidR="00716A94" w:rsidRPr="00716A94" w:rsidRDefault="00716A94" w:rsidP="00716A94">
      <w:pPr>
        <w:pStyle w:val="a3"/>
        <w:numPr>
          <w:ilvl w:val="0"/>
          <w:numId w:val="1"/>
        </w:numPr>
        <w:adjustRightInd w:val="0"/>
        <w:snapToGrid w:val="0"/>
        <w:ind w:left="284" w:hanging="284"/>
        <w:rPr>
          <w:rFonts w:ascii="Times New Roman" w:hAnsi="Times New Roman" w:cs="Times New Roman"/>
          <w:sz w:val="18"/>
        </w:rPr>
      </w:pPr>
      <w:r w:rsidRPr="00716A94">
        <w:rPr>
          <w:rFonts w:ascii="Times New Roman" w:hAnsi="Times New Roman" w:cs="Times New Roman"/>
          <w:sz w:val="18"/>
        </w:rPr>
        <w:t xml:space="preserve">Lam HYP, Chen TTW, Tseng YC, Chang KC, Yang TH, </w:t>
      </w:r>
      <w:r w:rsidR="00915F95">
        <w:rPr>
          <w:rFonts w:ascii="Times New Roman" w:hAnsi="Times New Roman" w:cs="Times New Roman" w:hint="eastAsia"/>
          <w:sz w:val="18"/>
        </w:rPr>
        <w:t>et al</w:t>
      </w:r>
      <w:r w:rsidRPr="00716A94">
        <w:rPr>
          <w:rFonts w:ascii="Times New Roman" w:hAnsi="Times New Roman" w:cs="Times New Roman"/>
          <w:sz w:val="18"/>
        </w:rPr>
        <w:t xml:space="preserve">. Detection and genotyping of </w:t>
      </w:r>
      <w:r w:rsidRPr="00716A94">
        <w:rPr>
          <w:rFonts w:ascii="Times New Roman" w:hAnsi="Times New Roman" w:cs="Times New Roman"/>
          <w:i/>
          <w:sz w:val="18"/>
        </w:rPr>
        <w:t xml:space="preserve">Giardia </w:t>
      </w:r>
      <w:proofErr w:type="spellStart"/>
      <w:r w:rsidRPr="00716A94">
        <w:rPr>
          <w:rFonts w:ascii="Times New Roman" w:hAnsi="Times New Roman" w:cs="Times New Roman"/>
          <w:i/>
          <w:sz w:val="18"/>
        </w:rPr>
        <w:t>duodenalis</w:t>
      </w:r>
      <w:proofErr w:type="spellEnd"/>
      <w:r w:rsidRPr="00716A94">
        <w:rPr>
          <w:rFonts w:ascii="Times New Roman" w:hAnsi="Times New Roman" w:cs="Times New Roman"/>
          <w:sz w:val="18"/>
        </w:rPr>
        <w:t xml:space="preserve"> from cattle and pigs in Hualien country, Eastern Taiwan. </w:t>
      </w:r>
      <w:r w:rsidRPr="006A28D7">
        <w:rPr>
          <w:rFonts w:ascii="Times New Roman" w:hAnsi="Times New Roman" w:cs="Times New Roman"/>
          <w:i/>
          <w:sz w:val="18"/>
        </w:rPr>
        <w:t xml:space="preserve">J </w:t>
      </w:r>
      <w:proofErr w:type="spellStart"/>
      <w:r w:rsidRPr="006A28D7">
        <w:rPr>
          <w:rFonts w:ascii="Times New Roman" w:hAnsi="Times New Roman" w:cs="Times New Roman"/>
          <w:i/>
          <w:sz w:val="18"/>
        </w:rPr>
        <w:t>Microbiol</w:t>
      </w:r>
      <w:proofErr w:type="spellEnd"/>
      <w:r w:rsidRPr="006A28D7">
        <w:rPr>
          <w:rFonts w:ascii="Times New Roman" w:hAnsi="Times New Roman" w:cs="Times New Roman"/>
          <w:i/>
          <w:sz w:val="18"/>
        </w:rPr>
        <w:t xml:space="preserve"> Immunol Infect</w:t>
      </w:r>
      <w:r w:rsidRPr="00716A94">
        <w:rPr>
          <w:rFonts w:ascii="Times New Roman" w:hAnsi="Times New Roman" w:cs="Times New Roman"/>
          <w:sz w:val="18"/>
        </w:rPr>
        <w:t xml:space="preserve"> 2021;54(4):718-</w:t>
      </w:r>
      <w:r w:rsidR="00915F95">
        <w:rPr>
          <w:rFonts w:ascii="Times New Roman" w:hAnsi="Times New Roman" w:cs="Times New Roman" w:hint="eastAsia"/>
          <w:sz w:val="18"/>
        </w:rPr>
        <w:t>7</w:t>
      </w:r>
      <w:r w:rsidRPr="00716A94">
        <w:rPr>
          <w:rFonts w:ascii="Times New Roman" w:hAnsi="Times New Roman" w:cs="Times New Roman"/>
          <w:sz w:val="18"/>
        </w:rPr>
        <w:t xml:space="preserve">27. </w:t>
      </w:r>
      <w:r w:rsidR="006A28D7">
        <w:rPr>
          <w:rFonts w:ascii="Times New Roman" w:hAnsi="Times New Roman" w:cs="Times New Roman"/>
          <w:sz w:val="18"/>
        </w:rPr>
        <w:t>http://</w:t>
      </w:r>
      <w:r w:rsidRPr="00716A94">
        <w:rPr>
          <w:rFonts w:ascii="Times New Roman" w:hAnsi="Times New Roman" w:cs="Times New Roman"/>
          <w:sz w:val="18"/>
        </w:rPr>
        <w:t>doi: 10.1016/j.jmii.2020.05.009</w:t>
      </w:r>
    </w:p>
    <w:p w14:paraId="7684ACAF" w14:textId="7AC73570" w:rsidR="00716A94" w:rsidRPr="00716A94" w:rsidRDefault="00716A94" w:rsidP="00716A94">
      <w:pPr>
        <w:pStyle w:val="a3"/>
        <w:numPr>
          <w:ilvl w:val="0"/>
          <w:numId w:val="1"/>
        </w:numPr>
        <w:adjustRightInd w:val="0"/>
        <w:snapToGrid w:val="0"/>
        <w:ind w:left="284" w:hanging="284"/>
        <w:rPr>
          <w:rFonts w:ascii="Times New Roman" w:hAnsi="Times New Roman" w:cs="Times New Roman"/>
          <w:sz w:val="18"/>
        </w:rPr>
      </w:pPr>
      <w:r w:rsidRPr="00716A94">
        <w:rPr>
          <w:rFonts w:ascii="Times New Roman" w:hAnsi="Times New Roman" w:cs="Times New Roman"/>
          <w:sz w:val="18"/>
        </w:rPr>
        <w:t xml:space="preserve">Wang H, Zhang L, Ren Q, Yu F, Yang Y. Diagnosis of swine toxoplasmosis by PCR and genotyping of </w:t>
      </w:r>
      <w:r w:rsidRPr="00716A94">
        <w:rPr>
          <w:rFonts w:ascii="Times New Roman" w:hAnsi="Times New Roman" w:cs="Times New Roman"/>
          <w:i/>
          <w:sz w:val="18"/>
        </w:rPr>
        <w:t>Toxoplasma gondii</w:t>
      </w:r>
      <w:r w:rsidRPr="00716A94">
        <w:rPr>
          <w:rFonts w:ascii="Times New Roman" w:hAnsi="Times New Roman" w:cs="Times New Roman"/>
          <w:sz w:val="18"/>
        </w:rPr>
        <w:t xml:space="preserve"> from pigs in Henan, central China. </w:t>
      </w:r>
      <w:r w:rsidRPr="006A28D7">
        <w:rPr>
          <w:rFonts w:ascii="Times New Roman" w:hAnsi="Times New Roman" w:cs="Times New Roman"/>
          <w:i/>
          <w:sz w:val="18"/>
        </w:rPr>
        <w:t>BMC Vet Res</w:t>
      </w:r>
      <w:r w:rsidRPr="00716A94">
        <w:rPr>
          <w:rFonts w:ascii="Times New Roman" w:hAnsi="Times New Roman" w:cs="Times New Roman"/>
          <w:sz w:val="18"/>
        </w:rPr>
        <w:t xml:space="preserve"> 2017 13(1):152. </w:t>
      </w:r>
      <w:r w:rsidR="006A28D7">
        <w:rPr>
          <w:rFonts w:ascii="Times New Roman" w:hAnsi="Times New Roman" w:cs="Times New Roman"/>
          <w:sz w:val="18"/>
        </w:rPr>
        <w:t>http://</w:t>
      </w:r>
      <w:r w:rsidRPr="00716A94">
        <w:rPr>
          <w:rFonts w:ascii="Times New Roman" w:hAnsi="Times New Roman" w:cs="Times New Roman"/>
          <w:sz w:val="18"/>
        </w:rPr>
        <w:t>doi: 10.1186/s12917-017-1079-3</w:t>
      </w:r>
    </w:p>
    <w:p w14:paraId="5A94ADC9" w14:textId="77777777" w:rsidR="00D776F4" w:rsidRPr="005C36EA" w:rsidRDefault="00D776F4" w:rsidP="00AF6BD9">
      <w:pPr>
        <w:wordWrap/>
        <w:spacing w:line="260" w:lineRule="exact"/>
        <w:rPr>
          <w:rFonts w:ascii="Arial" w:hAnsi="Arial" w:cs="Arial"/>
        </w:rPr>
      </w:pPr>
    </w:p>
    <w:sectPr w:rsidR="00D776F4" w:rsidRPr="005C36EA" w:rsidSect="00A1241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ACEA" w14:textId="77777777" w:rsidR="001D6541" w:rsidRDefault="001D6541" w:rsidP="00E43283">
      <w:r>
        <w:separator/>
      </w:r>
    </w:p>
  </w:endnote>
  <w:endnote w:type="continuationSeparator" w:id="0">
    <w:p w14:paraId="2C5AD4A8" w14:textId="77777777" w:rsidR="001D6541" w:rsidRDefault="001D6541" w:rsidP="00E4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235D" w14:textId="77777777" w:rsidR="001D6541" w:rsidRDefault="001D6541" w:rsidP="00E43283">
      <w:r>
        <w:separator/>
      </w:r>
    </w:p>
  </w:footnote>
  <w:footnote w:type="continuationSeparator" w:id="0">
    <w:p w14:paraId="43B882BE" w14:textId="77777777" w:rsidR="001D6541" w:rsidRDefault="001D6541" w:rsidP="00E4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5F70"/>
    <w:multiLevelType w:val="hybridMultilevel"/>
    <w:tmpl w:val="C64CC462"/>
    <w:lvl w:ilvl="0" w:tplc="95265FB0">
      <w:start w:val="1"/>
      <w:numFmt w:val="lowerLetter"/>
      <w:lvlText w:val="%1."/>
      <w:lvlJc w:val="left"/>
      <w:pPr>
        <w:ind w:left="760" w:hanging="360"/>
      </w:pPr>
      <w:rPr>
        <w:rFonts w:ascii="Times New Roman" w:eastAsia="굴림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 w16cid:durableId="1199976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E"/>
    <w:rsid w:val="000772DE"/>
    <w:rsid w:val="000C45E9"/>
    <w:rsid w:val="001D6541"/>
    <w:rsid w:val="001F4BA3"/>
    <w:rsid w:val="00224A1F"/>
    <w:rsid w:val="002274F6"/>
    <w:rsid w:val="00251058"/>
    <w:rsid w:val="0032419D"/>
    <w:rsid w:val="003A094C"/>
    <w:rsid w:val="004E2796"/>
    <w:rsid w:val="00522CAD"/>
    <w:rsid w:val="005C36EA"/>
    <w:rsid w:val="006A28D7"/>
    <w:rsid w:val="00716A94"/>
    <w:rsid w:val="00802298"/>
    <w:rsid w:val="00915F95"/>
    <w:rsid w:val="009272EE"/>
    <w:rsid w:val="009E48FC"/>
    <w:rsid w:val="00A03415"/>
    <w:rsid w:val="00A1241E"/>
    <w:rsid w:val="00A56F22"/>
    <w:rsid w:val="00AF6BD9"/>
    <w:rsid w:val="00B464C1"/>
    <w:rsid w:val="00C31E5E"/>
    <w:rsid w:val="00C6452E"/>
    <w:rsid w:val="00D50A42"/>
    <w:rsid w:val="00D776F4"/>
    <w:rsid w:val="00E054B2"/>
    <w:rsid w:val="00E40E6E"/>
    <w:rsid w:val="00E43283"/>
    <w:rsid w:val="00E55976"/>
    <w:rsid w:val="00E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28E2C"/>
  <w15:chartTrackingRefBased/>
  <w15:docId w15:val="{C7574153-86CF-4843-BF9A-787A775A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1E"/>
    <w:pPr>
      <w:widowControl w:val="0"/>
      <w:wordWrap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1E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</w:rPr>
  </w:style>
  <w:style w:type="table" w:styleId="a4">
    <w:name w:val="Table Grid"/>
    <w:basedOn w:val="a1"/>
    <w:uiPriority w:val="39"/>
    <w:rsid w:val="00A1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432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43283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E432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43283"/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4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43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editor</cp:lastModifiedBy>
  <cp:revision>2</cp:revision>
  <dcterms:created xsi:type="dcterms:W3CDTF">2025-04-03T07:20:00Z</dcterms:created>
  <dcterms:modified xsi:type="dcterms:W3CDTF">2025-04-03T07:20:00Z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cf0167ffa85d44e6d3301e72dfdc21c362973630062b67a945fa02cd3ffa1a51</vt:lpwstr>
  </property>
</Properties>
</file>